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4AB39" w14:textId="6743BF8E" w:rsidR="00002E81" w:rsidRPr="00973151" w:rsidRDefault="00002E81" w:rsidP="00973151">
      <w:pPr>
        <w:jc w:val="center"/>
        <w:rPr>
          <w:rFonts w:ascii="Century Gothic" w:hAnsi="Century Gothic"/>
          <w:b/>
          <w:bCs/>
          <w:color w:val="2F5496" w:themeColor="accent1" w:themeShade="BF"/>
          <w:sz w:val="52"/>
          <w:szCs w:val="52"/>
          <w:u w:val="single"/>
        </w:rPr>
      </w:pPr>
      <w:r w:rsidRPr="00973151">
        <w:rPr>
          <w:rFonts w:ascii="Century Gothic" w:hAnsi="Century Gothic"/>
          <w:b/>
          <w:bCs/>
          <w:color w:val="2F5496" w:themeColor="accent1" w:themeShade="BF"/>
          <w:sz w:val="52"/>
          <w:szCs w:val="52"/>
          <w:u w:val="single"/>
        </w:rPr>
        <w:t>Numeracy – Mental Maths</w:t>
      </w:r>
    </w:p>
    <w:p w14:paraId="42798A71" w14:textId="7375F537" w:rsidR="00002E81" w:rsidRPr="00973151" w:rsidRDefault="00002E81" w:rsidP="00973151">
      <w:pPr>
        <w:jc w:val="both"/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The following is simple guide on how to access online</w:t>
      </w:r>
      <w:r w:rsidR="002F2053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maths games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with additional information/advice on </w:t>
      </w:r>
      <w:r w:rsidR="002F2053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how 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you can support your children.</w:t>
      </w:r>
    </w:p>
    <w:p w14:paraId="4BC0D7A2" w14:textId="6D1BE9F6" w:rsidR="00002E81" w:rsidRPr="00973151" w:rsidRDefault="00002E81" w:rsidP="00002E81">
      <w:pPr>
        <w:rPr>
          <w:rFonts w:ascii="Century Gothic" w:hAnsi="Century Gothic"/>
          <w:b/>
          <w:bCs/>
          <w:color w:val="2F5496" w:themeColor="accent1" w:themeShade="BF"/>
          <w:sz w:val="52"/>
          <w:szCs w:val="52"/>
        </w:rPr>
      </w:pPr>
      <w:r w:rsidRPr="00973151"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36DF2" wp14:editId="1E5D9902">
                <wp:simplePos x="0" y="0"/>
                <wp:positionH relativeFrom="column">
                  <wp:posOffset>812800</wp:posOffset>
                </wp:positionH>
                <wp:positionV relativeFrom="paragraph">
                  <wp:posOffset>284480</wp:posOffset>
                </wp:positionV>
                <wp:extent cx="349250" cy="635000"/>
                <wp:effectExtent l="0" t="0" r="69850" b="508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2AFD5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4pt;margin-top:22.4pt;width:27.5pt;height:5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" strokecolor="#4472c4 [3204]" strokeweight="1.5pt">
                <v:stroke endarrow="block" joinstyle="miter"/>
              </v:shape>
            </w:pict>
          </mc:Fallback>
        </mc:AlternateContent>
      </w:r>
      <w:r w:rsidRPr="00973151">
        <w:rPr>
          <w:rFonts w:ascii="Century Gothic" w:hAnsi="Century Gothic"/>
          <w:sz w:val="36"/>
          <w:szCs w:val="36"/>
        </w:rPr>
        <w:t xml:space="preserve"> 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Go to the website: </w:t>
      </w:r>
      <w:r w:rsidRPr="00973151">
        <w:rPr>
          <w:rFonts w:ascii="Century Gothic" w:hAnsi="Century Gothic" w:cs="Helvetica"/>
          <w:color w:val="2F5496" w:themeColor="accent1" w:themeShade="BF"/>
          <w:sz w:val="36"/>
          <w:szCs w:val="36"/>
          <w:u w:val="single"/>
          <w:shd w:val="clear" w:color="auto" w:fill="FFFFFF"/>
        </w:rPr>
        <w:t>https://www.topmarks.co.uk</w:t>
      </w:r>
    </w:p>
    <w:p w14:paraId="0EF69B03" w14:textId="6DC1CC3F" w:rsidR="000D0559" w:rsidRDefault="00380476">
      <w:r w:rsidRPr="00380476">
        <w:rPr>
          <w:noProof/>
        </w:rPr>
        <w:drawing>
          <wp:anchor distT="0" distB="0" distL="114300" distR="114300" simplePos="0" relativeHeight="251661312" behindDoc="1" locked="0" layoutInCell="1" allowOverlap="1" wp14:anchorId="5B9F302E" wp14:editId="71BFFFB6">
            <wp:simplePos x="0" y="0"/>
            <wp:positionH relativeFrom="column">
              <wp:posOffset>-44450</wp:posOffset>
            </wp:positionH>
            <wp:positionV relativeFrom="paragraph">
              <wp:posOffset>466090</wp:posOffset>
            </wp:positionV>
            <wp:extent cx="6645910" cy="505396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572B7" w14:textId="37CEAAA0" w:rsidR="00380476" w:rsidRPr="00380476" w:rsidRDefault="00380476" w:rsidP="00380476"/>
    <w:p w14:paraId="0E74954B" w14:textId="29901791" w:rsidR="00380476" w:rsidRPr="00380476" w:rsidRDefault="00380476" w:rsidP="00380476"/>
    <w:p w14:paraId="17E4EDCB" w14:textId="44834F99" w:rsidR="00380476" w:rsidRPr="00380476" w:rsidRDefault="00380476" w:rsidP="00380476"/>
    <w:p w14:paraId="7C918C07" w14:textId="76B5D483" w:rsidR="00380476" w:rsidRPr="00380476" w:rsidRDefault="00380476" w:rsidP="00380476"/>
    <w:p w14:paraId="38A69C0D" w14:textId="6ABD7F4E" w:rsidR="00380476" w:rsidRPr="00380476" w:rsidRDefault="00380476" w:rsidP="00380476"/>
    <w:p w14:paraId="02C9B259" w14:textId="0ECBC019" w:rsidR="00380476" w:rsidRPr="00380476" w:rsidRDefault="00380476" w:rsidP="00380476"/>
    <w:p w14:paraId="399548AA" w14:textId="2F117A79" w:rsidR="00380476" w:rsidRPr="00380476" w:rsidRDefault="00380476" w:rsidP="00380476"/>
    <w:p w14:paraId="4C945031" w14:textId="70D558A4" w:rsidR="00380476" w:rsidRPr="00380476" w:rsidRDefault="00380476" w:rsidP="00380476"/>
    <w:p w14:paraId="43B67A8C" w14:textId="4A882726" w:rsidR="00380476" w:rsidRPr="00380476" w:rsidRDefault="00380476" w:rsidP="00380476"/>
    <w:p w14:paraId="6452B1EC" w14:textId="538091C3" w:rsidR="00380476" w:rsidRDefault="00380476" w:rsidP="00380476"/>
    <w:p w14:paraId="0664B651" w14:textId="60B2F80C" w:rsidR="00380476" w:rsidRDefault="00380476" w:rsidP="00380476">
      <w:pPr>
        <w:jc w:val="right"/>
      </w:pPr>
    </w:p>
    <w:p w14:paraId="4CE2CE28" w14:textId="340BC0A7" w:rsidR="00380476" w:rsidRDefault="00380476" w:rsidP="00380476">
      <w:pPr>
        <w:jc w:val="right"/>
      </w:pPr>
    </w:p>
    <w:p w14:paraId="41EAA4A1" w14:textId="61BA85C9" w:rsidR="00380476" w:rsidRDefault="00380476" w:rsidP="00380476">
      <w:pPr>
        <w:jc w:val="right"/>
      </w:pPr>
    </w:p>
    <w:p w14:paraId="4BAB4CEE" w14:textId="05B3294C" w:rsidR="00380476" w:rsidRDefault="00380476" w:rsidP="00380476">
      <w:pPr>
        <w:jc w:val="right"/>
      </w:pPr>
    </w:p>
    <w:p w14:paraId="4543EC20" w14:textId="59C66536" w:rsidR="00380476" w:rsidRDefault="00380476" w:rsidP="00380476">
      <w:pPr>
        <w:jc w:val="right"/>
      </w:pPr>
    </w:p>
    <w:p w14:paraId="2B259D70" w14:textId="5D159CD7" w:rsidR="00380476" w:rsidRDefault="00380476" w:rsidP="00380476">
      <w:pPr>
        <w:jc w:val="right"/>
      </w:pPr>
    </w:p>
    <w:p w14:paraId="212EC511" w14:textId="1A4AD24D" w:rsidR="00380476" w:rsidRDefault="00380476" w:rsidP="00380476">
      <w:pPr>
        <w:jc w:val="right"/>
      </w:pPr>
    </w:p>
    <w:p w14:paraId="4372A57F" w14:textId="2043C497" w:rsidR="00380476" w:rsidRDefault="00380476" w:rsidP="00380476">
      <w:pPr>
        <w:jc w:val="right"/>
      </w:pPr>
    </w:p>
    <w:p w14:paraId="62D9AB52" w14:textId="538E5A28" w:rsidR="00380476" w:rsidRDefault="00380476" w:rsidP="00380476">
      <w:pPr>
        <w:jc w:val="right"/>
      </w:pPr>
    </w:p>
    <w:p w14:paraId="1725838E" w14:textId="15349BF5" w:rsidR="00380476" w:rsidRDefault="00380476" w:rsidP="00380476">
      <w:pPr>
        <w:jc w:val="right"/>
      </w:pPr>
    </w:p>
    <w:p w14:paraId="64F963BD" w14:textId="33BC1798" w:rsidR="00A51C68" w:rsidRPr="00973151" w:rsidRDefault="00A51C68" w:rsidP="00A51C68">
      <w:pPr>
        <w:jc w:val="center"/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  <w:t>…Then click ‘Maths’</w:t>
      </w:r>
    </w:p>
    <w:p w14:paraId="1E4FB06A" w14:textId="20DCA517" w:rsidR="00380476" w:rsidRPr="00973151" w:rsidRDefault="00380476" w:rsidP="00A51C68">
      <w:pPr>
        <w:tabs>
          <w:tab w:val="left" w:pos="2120"/>
        </w:tabs>
        <w:rPr>
          <w:rFonts w:ascii="Century Gothic" w:hAnsi="Century Gothic"/>
        </w:rPr>
      </w:pPr>
    </w:p>
    <w:p w14:paraId="4BB623F1" w14:textId="258DC46C" w:rsidR="00A51C68" w:rsidRPr="00973151" w:rsidRDefault="00A51C68" w:rsidP="00A51C68">
      <w:pPr>
        <w:tabs>
          <w:tab w:val="left" w:pos="2120"/>
        </w:tabs>
        <w:rPr>
          <w:rFonts w:ascii="Century Gothic" w:hAnsi="Century Gothic"/>
        </w:rPr>
      </w:pPr>
    </w:p>
    <w:p w14:paraId="4AB51DFA" w14:textId="214BE93F" w:rsidR="00A51C68" w:rsidRPr="00973151" w:rsidRDefault="00A51C68" w:rsidP="00A51C68">
      <w:pPr>
        <w:tabs>
          <w:tab w:val="left" w:pos="2120"/>
        </w:tabs>
        <w:rPr>
          <w:rFonts w:ascii="Century Gothic" w:hAnsi="Century Gothic"/>
        </w:rPr>
      </w:pPr>
    </w:p>
    <w:p w14:paraId="456140D3" w14:textId="5AD9684A" w:rsidR="00A51C68" w:rsidRPr="00973151" w:rsidRDefault="00A51C68" w:rsidP="00A51C68">
      <w:pPr>
        <w:jc w:val="center"/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  <w:t>Which takes you to here…</w:t>
      </w:r>
    </w:p>
    <w:p w14:paraId="783FDF2A" w14:textId="40CBDF3B" w:rsidR="00A51C68" w:rsidRDefault="00A51C68" w:rsidP="00A51C68">
      <w:pPr>
        <w:tabs>
          <w:tab w:val="left" w:pos="2120"/>
        </w:tabs>
      </w:pPr>
      <w:r w:rsidRPr="00A51C68">
        <w:rPr>
          <w:noProof/>
        </w:rPr>
        <w:lastRenderedPageBreak/>
        <w:drawing>
          <wp:inline distT="0" distB="0" distL="0" distR="0" wp14:anchorId="0A2DF260" wp14:editId="70EABC78">
            <wp:extent cx="6645910" cy="54902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EF27" w14:textId="65BEF10C" w:rsidR="00A51C68" w:rsidRPr="00973151" w:rsidRDefault="00A51C68" w:rsidP="00973151">
      <w:pPr>
        <w:jc w:val="both"/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  <w:t xml:space="preserve">Where you will see a list of fantastic interactive Maths games. </w:t>
      </w:r>
    </w:p>
    <w:p w14:paraId="3E46E663" w14:textId="05E9CA82" w:rsidR="00A51C68" w:rsidRPr="00973151" w:rsidRDefault="00161FA0" w:rsidP="00973151">
      <w:pPr>
        <w:jc w:val="both"/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noProof/>
          <w:color w:val="2F5496" w:themeColor="accent1" w:themeShade="BF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86AEB49" wp14:editId="546010A0">
            <wp:simplePos x="0" y="0"/>
            <wp:positionH relativeFrom="column">
              <wp:posOffset>869950</wp:posOffset>
            </wp:positionH>
            <wp:positionV relativeFrom="paragraph">
              <wp:posOffset>1015365</wp:posOffset>
            </wp:positionV>
            <wp:extent cx="4832350" cy="1984743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31"/>
                    <a:stretch/>
                  </pic:blipFill>
                  <pic:spPr bwMode="auto">
                    <a:xfrm>
                      <a:off x="0" y="0"/>
                      <a:ext cx="4832350" cy="198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C68" w:rsidRPr="00973151">
        <w:rPr>
          <w:rFonts w:ascii="Century Gothic" w:hAnsi="Century Gothic"/>
          <w:color w:val="2F5496" w:themeColor="accent1" w:themeShade="BF"/>
          <w:sz w:val="36"/>
          <w:szCs w:val="36"/>
        </w:rPr>
        <w:t>Below I have created a list of the best games, with a brief description of what skill they are practising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, just type the one you want into the resource search and off you go.</w:t>
      </w:r>
    </w:p>
    <w:p w14:paraId="62D42F3A" w14:textId="6F4A068A" w:rsidR="00161FA0" w:rsidRDefault="00161FA0" w:rsidP="00A51C68">
      <w:pPr>
        <w:rPr>
          <w:rFonts w:ascii="Comic Sans MS" w:hAnsi="Comic Sans MS"/>
          <w:color w:val="2F5496" w:themeColor="accent1" w:themeShade="BF"/>
          <w:sz w:val="36"/>
          <w:szCs w:val="36"/>
        </w:rPr>
      </w:pPr>
    </w:p>
    <w:p w14:paraId="76C4AE8D" w14:textId="72695A92" w:rsidR="00161FA0" w:rsidRDefault="00161FA0" w:rsidP="00A51C68">
      <w:pPr>
        <w:rPr>
          <w:rFonts w:ascii="Comic Sans MS" w:hAnsi="Comic Sans MS"/>
          <w:color w:val="2F5496" w:themeColor="accent1" w:themeShade="BF"/>
          <w:sz w:val="36"/>
          <w:szCs w:val="36"/>
        </w:rPr>
      </w:pPr>
    </w:p>
    <w:p w14:paraId="4EC48873" w14:textId="3BF3BBD9" w:rsidR="00161FA0" w:rsidRDefault="00161FA0" w:rsidP="00A51C68">
      <w:pPr>
        <w:rPr>
          <w:rFonts w:ascii="Comic Sans MS" w:hAnsi="Comic Sans MS"/>
          <w:color w:val="2F5496" w:themeColor="accent1" w:themeShade="BF"/>
          <w:sz w:val="36"/>
          <w:szCs w:val="36"/>
        </w:rPr>
      </w:pPr>
    </w:p>
    <w:p w14:paraId="09C55BFB" w14:textId="77777777" w:rsidR="00161FA0" w:rsidRPr="00A51C68" w:rsidRDefault="00161FA0" w:rsidP="00A51C68">
      <w:pPr>
        <w:rPr>
          <w:rFonts w:ascii="Comic Sans MS" w:hAnsi="Comic Sans MS"/>
          <w:color w:val="2F5496" w:themeColor="accent1" w:themeShade="BF"/>
          <w:sz w:val="36"/>
          <w:szCs w:val="36"/>
        </w:rPr>
      </w:pPr>
    </w:p>
    <w:p w14:paraId="4C25ACD5" w14:textId="77777777" w:rsidR="00973151" w:rsidRDefault="00973151" w:rsidP="00A51C68">
      <w:pPr>
        <w:rPr>
          <w:rFonts w:ascii="Century Gothic" w:hAnsi="Century Gothic"/>
          <w:b/>
          <w:bCs/>
          <w:color w:val="2F5496" w:themeColor="accent1" w:themeShade="BF"/>
          <w:sz w:val="32"/>
          <w:szCs w:val="32"/>
          <w:u w:val="single"/>
        </w:rPr>
      </w:pPr>
    </w:p>
    <w:p w14:paraId="0D325280" w14:textId="77777777" w:rsidR="00973151" w:rsidRDefault="00973151" w:rsidP="00A51C68">
      <w:pPr>
        <w:rPr>
          <w:rFonts w:ascii="Century Gothic" w:hAnsi="Century Gothic"/>
          <w:b/>
          <w:bCs/>
          <w:color w:val="2F5496" w:themeColor="accent1" w:themeShade="BF"/>
          <w:sz w:val="32"/>
          <w:szCs w:val="32"/>
          <w:u w:val="single"/>
        </w:rPr>
      </w:pPr>
    </w:p>
    <w:p w14:paraId="34663550" w14:textId="5C644184" w:rsidR="0000421F" w:rsidRPr="00973151" w:rsidRDefault="0000421F" w:rsidP="00A51C68">
      <w:pPr>
        <w:rPr>
          <w:rFonts w:ascii="Century Gothic" w:hAnsi="Century Gothic"/>
          <w:b/>
          <w:bCs/>
          <w:color w:val="2F5496" w:themeColor="accent1" w:themeShade="BF"/>
          <w:sz w:val="32"/>
          <w:szCs w:val="32"/>
          <w:u w:val="single"/>
        </w:rPr>
      </w:pPr>
      <w:r w:rsidRPr="00973151">
        <w:rPr>
          <w:rFonts w:ascii="Century Gothic" w:hAnsi="Century Gothic"/>
          <w:b/>
          <w:bCs/>
          <w:color w:val="2F5496" w:themeColor="accent1" w:themeShade="BF"/>
          <w:sz w:val="32"/>
          <w:szCs w:val="32"/>
          <w:u w:val="single"/>
        </w:rPr>
        <w:lastRenderedPageBreak/>
        <w:t>Straight Forward Games</w:t>
      </w:r>
    </w:p>
    <w:p w14:paraId="64EF7910" w14:textId="079F1D15" w:rsidR="00A51C68" w:rsidRPr="00973151" w:rsidRDefault="0000421F" w:rsidP="00A51C68">
      <w:pPr>
        <w:rPr>
          <w:rFonts w:ascii="Century Gothic" w:hAnsi="Century Gothic"/>
          <w:color w:val="2F5496" w:themeColor="accent1" w:themeShade="BF"/>
          <w:sz w:val="32"/>
          <w:szCs w:val="32"/>
        </w:rPr>
      </w:pPr>
      <w:r w:rsidRPr="00973151">
        <w:rPr>
          <w:rFonts w:ascii="Century Gothic" w:hAnsi="Century Gothic"/>
          <w:color w:val="2F5496" w:themeColor="accent1" w:themeShade="BF"/>
          <w:sz w:val="32"/>
          <w:szCs w:val="32"/>
        </w:rPr>
        <w:t>‘</w:t>
      </w:r>
      <w:r w:rsidR="00A51C68" w:rsidRPr="00973151">
        <w:rPr>
          <w:rFonts w:ascii="Century Gothic" w:hAnsi="Century Gothic"/>
          <w:color w:val="2F5496" w:themeColor="accent1" w:themeShade="BF"/>
          <w:sz w:val="32"/>
          <w:szCs w:val="32"/>
        </w:rPr>
        <w:t>Alien Addition</w:t>
      </w:r>
      <w:r w:rsidRPr="00973151">
        <w:rPr>
          <w:rFonts w:ascii="Century Gothic" w:hAnsi="Century Gothic"/>
          <w:color w:val="2F5496" w:themeColor="accent1" w:themeShade="BF"/>
          <w:sz w:val="32"/>
          <w:szCs w:val="32"/>
        </w:rPr>
        <w:t>’</w:t>
      </w:r>
      <w:r w:rsidR="00A51C68" w:rsidRPr="00973151">
        <w:rPr>
          <w:rFonts w:ascii="Century Gothic" w:hAnsi="Century Gothic"/>
          <w:color w:val="2F5496" w:themeColor="accent1" w:themeShade="BF"/>
          <w:sz w:val="32"/>
          <w:szCs w:val="32"/>
        </w:rPr>
        <w:t xml:space="preserve"> – Adding</w:t>
      </w:r>
    </w:p>
    <w:p w14:paraId="7BDAF0C8" w14:textId="16DD1EB3" w:rsidR="00A51C68" w:rsidRPr="00973151" w:rsidRDefault="0000421F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‘</w:t>
      </w:r>
      <w:r w:rsidR="00A51C68" w:rsidRPr="00973151">
        <w:rPr>
          <w:rFonts w:ascii="Century Gothic" w:hAnsi="Century Gothic"/>
          <w:color w:val="2F5496" w:themeColor="accent1" w:themeShade="BF"/>
          <w:sz w:val="36"/>
          <w:szCs w:val="36"/>
        </w:rPr>
        <w:t>Minus Mission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’</w:t>
      </w:r>
      <w:r w:rsidR="00A51C68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– Subtraction</w:t>
      </w:r>
    </w:p>
    <w:p w14:paraId="22D56706" w14:textId="191B558D" w:rsidR="00A51C68" w:rsidRPr="00973151" w:rsidRDefault="0000421F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‘</w:t>
      </w:r>
      <w:r w:rsidR="00A51C68" w:rsidRPr="00973151">
        <w:rPr>
          <w:rFonts w:ascii="Century Gothic" w:hAnsi="Century Gothic"/>
          <w:color w:val="2F5496" w:themeColor="accent1" w:themeShade="BF"/>
          <w:sz w:val="36"/>
          <w:szCs w:val="36"/>
        </w:rPr>
        <w:t>Blast Off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’</w:t>
      </w:r>
      <w:r w:rsidR="00A51C68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– Adding, Subtraction, Number Recognition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(spoken instructions)</w:t>
      </w:r>
    </w:p>
    <w:p w14:paraId="236E63FB" w14:textId="29621528" w:rsidR="0000421F" w:rsidRPr="00973151" w:rsidRDefault="0000421F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‘Caterpillar Ordering’ – Place Value/Ordering and Sequencing</w:t>
      </w:r>
    </w:p>
    <w:p w14:paraId="32D263F1" w14:textId="017AF2B9" w:rsidR="0000421F" w:rsidRPr="00973151" w:rsidRDefault="0000421F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‘Rocket Rounding’ – Rounding to nearest 10/100</w:t>
      </w:r>
    </w:p>
    <w:p w14:paraId="64BE61FF" w14:textId="2DE5E2C8" w:rsidR="0000421F" w:rsidRPr="00973151" w:rsidRDefault="0000421F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‘Measuring in cm’ – Using a ruler</w:t>
      </w:r>
    </w:p>
    <w:p w14:paraId="6739CEE6" w14:textId="233061EE" w:rsidR="0000421F" w:rsidRPr="00973151" w:rsidRDefault="0000421F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‘Teaching Clock’ – Practising telling </w:t>
      </w:r>
      <w:proofErr w:type="gramStart"/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times(</w:t>
      </w:r>
      <w:proofErr w:type="gramEnd"/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Digital and Analogue) </w:t>
      </w:r>
    </w:p>
    <w:p w14:paraId="1229BE15" w14:textId="6AAD2694" w:rsidR="0000421F" w:rsidRPr="00973151" w:rsidRDefault="0000421F" w:rsidP="00A51C68">
      <w:pPr>
        <w:rPr>
          <w:rFonts w:ascii="Century Gothic" w:hAnsi="Century Gothic"/>
          <w:color w:val="2F5496" w:themeColor="accent1" w:themeShade="BF"/>
          <w:sz w:val="2"/>
          <w:szCs w:val="2"/>
        </w:rPr>
      </w:pPr>
    </w:p>
    <w:p w14:paraId="30A7B163" w14:textId="4D61973D" w:rsidR="0000421F" w:rsidRPr="00973151" w:rsidRDefault="0000421F" w:rsidP="00A51C68">
      <w:pPr>
        <w:rPr>
          <w:rFonts w:ascii="Century Gothic" w:hAnsi="Century Gothic"/>
          <w:b/>
          <w:bCs/>
          <w:color w:val="2F5496" w:themeColor="accent1" w:themeShade="BF"/>
          <w:sz w:val="36"/>
          <w:szCs w:val="36"/>
          <w:u w:val="single"/>
        </w:rPr>
      </w:pPr>
      <w:r w:rsidRPr="00973151">
        <w:rPr>
          <w:rFonts w:ascii="Century Gothic" w:hAnsi="Century Gothic"/>
          <w:b/>
          <w:bCs/>
          <w:color w:val="2F5496" w:themeColor="accent1" w:themeShade="BF"/>
          <w:sz w:val="36"/>
          <w:szCs w:val="36"/>
          <w:u w:val="single"/>
        </w:rPr>
        <w:t>Trickier Games (Higher Level Skills)</w:t>
      </w:r>
    </w:p>
    <w:p w14:paraId="33F3CD50" w14:textId="2D5BFA14" w:rsidR="0000421F" w:rsidRPr="00973151" w:rsidRDefault="0000421F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‘Maths Invaders’ – Addition/Subtraction/Multiplication/Reading Numbers</w:t>
      </w:r>
      <w:r w:rsid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(words and digits)/Fractions</w:t>
      </w:r>
    </w:p>
    <w:p w14:paraId="214F334B" w14:textId="001A73A0" w:rsidR="0000421F" w:rsidRPr="00973151" w:rsidRDefault="0000421F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‘Maths Fishing’ – Multiplication (including decimals)</w:t>
      </w:r>
    </w:p>
    <w:p w14:paraId="2BD39C49" w14:textId="59A64C59" w:rsidR="00161FA0" w:rsidRPr="00973151" w:rsidRDefault="0000421F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‘Colouring Numbers in Pascal’s Triangle’ </w:t>
      </w:r>
      <w:r w:rsidR="00161FA0"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–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Division</w:t>
      </w:r>
      <w:r w:rsidR="00161FA0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(including     large numbers)</w:t>
      </w:r>
    </w:p>
    <w:p w14:paraId="75782728" w14:textId="7D87290E" w:rsidR="00161FA0" w:rsidRPr="00973151" w:rsidRDefault="00161FA0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‘Countdown’ – Addition/Subtraction/Multiplication/Division</w:t>
      </w:r>
    </w:p>
    <w:p w14:paraId="3BA7C1D6" w14:textId="77777777" w:rsidR="002F2053" w:rsidRDefault="002F2053" w:rsidP="00A51C68">
      <w:pPr>
        <w:rPr>
          <w:rFonts w:ascii="Comic Sans MS" w:hAnsi="Comic Sans MS"/>
          <w:b/>
          <w:bCs/>
          <w:color w:val="2F5496" w:themeColor="accent1" w:themeShade="BF"/>
          <w:sz w:val="36"/>
          <w:szCs w:val="36"/>
        </w:rPr>
      </w:pPr>
    </w:p>
    <w:p w14:paraId="4B49D11A" w14:textId="3ADAFE02" w:rsidR="002F2053" w:rsidRPr="00973151" w:rsidRDefault="0026657B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  <w:t>*</w:t>
      </w:r>
      <w:r w:rsidR="00161FA0" w:rsidRPr="00973151"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  <w:t>NB</w:t>
      </w:r>
      <w:r w:rsidRPr="00973151"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  <w:t>*</w:t>
      </w:r>
      <w:r w:rsidR="00161FA0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: This is also a great opportunity for </w:t>
      </w:r>
      <w:r w:rsidR="00161FA0" w:rsidRPr="00973151">
        <w:rPr>
          <w:rFonts w:ascii="Century Gothic" w:hAnsi="Century Gothic"/>
          <w:b/>
          <w:bCs/>
          <w:color w:val="2F5496" w:themeColor="accent1" w:themeShade="BF"/>
          <w:sz w:val="36"/>
          <w:szCs w:val="36"/>
        </w:rPr>
        <w:t>times tables practise</w:t>
      </w:r>
      <w:r w:rsidR="002F2053" w:rsidRPr="00973151">
        <w:rPr>
          <w:rFonts w:ascii="Century Gothic" w:hAnsi="Century Gothic"/>
          <w:color w:val="2F5496" w:themeColor="accent1" w:themeShade="BF"/>
          <w:sz w:val="36"/>
          <w:szCs w:val="36"/>
        </w:rPr>
        <w:t>.</w:t>
      </w:r>
      <w:r w:rsidR="00161FA0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</w:t>
      </w:r>
      <w:r w:rsidR="002F2053" w:rsidRPr="00973151">
        <w:rPr>
          <w:rFonts w:ascii="Century Gothic" w:hAnsi="Century Gothic"/>
          <w:color w:val="2F5496" w:themeColor="accent1" w:themeShade="BF"/>
          <w:sz w:val="36"/>
          <w:szCs w:val="36"/>
        </w:rPr>
        <w:t>S</w:t>
      </w:r>
      <w:r w:rsidR="00161FA0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et a target of </w:t>
      </w:r>
      <w:r w:rsidR="00161FA0" w:rsidRPr="00973151">
        <w:rPr>
          <w:rFonts w:ascii="Century Gothic" w:hAnsi="Century Gothic"/>
          <w:b/>
          <w:bCs/>
          <w:i/>
          <w:iCs/>
          <w:color w:val="2F5496" w:themeColor="accent1" w:themeShade="BF"/>
          <w:sz w:val="36"/>
          <w:szCs w:val="36"/>
        </w:rPr>
        <w:t>one</w:t>
      </w:r>
      <w:r w:rsidR="002F2053" w:rsidRPr="00973151">
        <w:rPr>
          <w:rFonts w:ascii="Century Gothic" w:hAnsi="Century Gothic"/>
          <w:b/>
          <w:bCs/>
          <w:i/>
          <w:iCs/>
          <w:color w:val="2F5496" w:themeColor="accent1" w:themeShade="BF"/>
          <w:sz w:val="36"/>
          <w:szCs w:val="36"/>
        </w:rPr>
        <w:t xml:space="preserve"> set</w:t>
      </w:r>
      <w:r w:rsidR="00161FA0" w:rsidRPr="00973151">
        <w:rPr>
          <w:rFonts w:ascii="Century Gothic" w:hAnsi="Century Gothic"/>
          <w:b/>
          <w:bCs/>
          <w:i/>
          <w:iCs/>
          <w:color w:val="2F5496" w:themeColor="accent1" w:themeShade="BF"/>
          <w:sz w:val="36"/>
          <w:szCs w:val="36"/>
        </w:rPr>
        <w:t xml:space="preserve"> per week</w:t>
      </w:r>
      <w:r w:rsidR="00161FA0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. </w:t>
      </w:r>
    </w:p>
    <w:p w14:paraId="1DEBA8F3" w14:textId="158DEB06" w:rsidR="002F2053" w:rsidRPr="00973151" w:rsidRDefault="00161FA0" w:rsidP="00A51C68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The </w:t>
      </w:r>
      <w:r w:rsid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recommended </w:t>
      </w:r>
      <w:r w:rsidRPr="00973151">
        <w:rPr>
          <w:rFonts w:ascii="Century Gothic" w:hAnsi="Century Gothic"/>
          <w:color w:val="2F5496" w:themeColor="accent1" w:themeShade="BF"/>
          <w:sz w:val="36"/>
          <w:szCs w:val="36"/>
        </w:rPr>
        <w:t>order is: 2x,</w:t>
      </w:r>
      <w:r w:rsidR="002F2053" w:rsidRPr="00973151">
        <w:rPr>
          <w:rFonts w:ascii="Century Gothic" w:hAnsi="Century Gothic"/>
          <w:color w:val="2F5496" w:themeColor="accent1" w:themeShade="BF"/>
          <w:sz w:val="36"/>
          <w:szCs w:val="36"/>
        </w:rPr>
        <w:t xml:space="preserve"> 5x, 10x, 3x, 4x, 6x, 7x, 8x, 9x…then potentially 11x &amp; 12x.   </w:t>
      </w:r>
    </w:p>
    <w:p w14:paraId="6990B99A" w14:textId="10D1A268" w:rsidR="00A51C68" w:rsidRPr="00973151" w:rsidRDefault="00A51C68" w:rsidP="00161FA0">
      <w:pPr>
        <w:rPr>
          <w:rFonts w:ascii="Century Gothic" w:hAnsi="Century Gothic"/>
          <w:color w:val="2F5496" w:themeColor="accent1" w:themeShade="BF"/>
          <w:sz w:val="36"/>
          <w:szCs w:val="36"/>
        </w:rPr>
      </w:pPr>
      <w:bookmarkStart w:id="0" w:name="_GoBack"/>
      <w:bookmarkEnd w:id="0"/>
    </w:p>
    <w:sectPr w:rsidR="00A51C68" w:rsidRPr="00973151" w:rsidSect="00A51C68">
      <w:pgSz w:w="11906" w:h="16838"/>
      <w:pgMar w:top="720" w:right="720" w:bottom="720" w:left="720" w:header="708" w:footer="708" w:gutter="0"/>
      <w:pgBorders w:offsetFrom="page">
        <w:top w:val="dashDotStroked" w:sz="24" w:space="24" w:color="4472C4" w:themeColor="accent1"/>
        <w:left w:val="dashDotStroked" w:sz="24" w:space="24" w:color="4472C4" w:themeColor="accent1"/>
        <w:bottom w:val="dashDotStroked" w:sz="24" w:space="24" w:color="4472C4" w:themeColor="accent1"/>
        <w:right w:val="dashDotStroked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99D2B" w14:textId="77777777" w:rsidR="00AA2843" w:rsidRDefault="00AA2843" w:rsidP="00906B59">
      <w:pPr>
        <w:spacing w:after="0" w:line="240" w:lineRule="auto"/>
      </w:pPr>
      <w:r>
        <w:separator/>
      </w:r>
    </w:p>
  </w:endnote>
  <w:endnote w:type="continuationSeparator" w:id="0">
    <w:p w14:paraId="00994818" w14:textId="77777777" w:rsidR="00AA2843" w:rsidRDefault="00AA2843" w:rsidP="00906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AB805" w14:textId="77777777" w:rsidR="00AA2843" w:rsidRDefault="00AA2843" w:rsidP="00906B59">
      <w:pPr>
        <w:spacing w:after="0" w:line="240" w:lineRule="auto"/>
      </w:pPr>
      <w:r>
        <w:separator/>
      </w:r>
    </w:p>
  </w:footnote>
  <w:footnote w:type="continuationSeparator" w:id="0">
    <w:p w14:paraId="049D1A31" w14:textId="77777777" w:rsidR="00AA2843" w:rsidRDefault="00AA2843" w:rsidP="00906B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E81"/>
    <w:rsid w:val="00002E81"/>
    <w:rsid w:val="0000421F"/>
    <w:rsid w:val="00161FA0"/>
    <w:rsid w:val="0026657B"/>
    <w:rsid w:val="002F2053"/>
    <w:rsid w:val="00380476"/>
    <w:rsid w:val="00703062"/>
    <w:rsid w:val="00906B59"/>
    <w:rsid w:val="00945113"/>
    <w:rsid w:val="00973151"/>
    <w:rsid w:val="00A51C68"/>
    <w:rsid w:val="00AA2843"/>
    <w:rsid w:val="00F3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17D34C"/>
  <w15:chartTrackingRefBased/>
  <w15:docId w15:val="{559464F4-18F9-42E0-A626-90ED58473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2E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02E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1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Braithwaite</dc:creator>
  <cp:keywords/>
  <dc:description/>
  <cp:lastModifiedBy>Gaynor Eames</cp:lastModifiedBy>
  <cp:revision>2</cp:revision>
  <dcterms:created xsi:type="dcterms:W3CDTF">2020-04-03T08:56:00Z</dcterms:created>
  <dcterms:modified xsi:type="dcterms:W3CDTF">2020-04-03T08:56:00Z</dcterms:modified>
</cp:coreProperties>
</file>