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07" w:rsidRPr="00040407" w:rsidRDefault="00040407" w:rsidP="00D8116D">
      <w:pPr>
        <w:spacing w:after="240"/>
        <w:jc w:val="center"/>
        <w:outlineLvl w:val="0"/>
        <w:rPr>
          <w:rFonts w:ascii="Century Gothic" w:eastAsia="Times New Roman" w:hAnsi="Century Gothic" w:cs="Times New Roman"/>
          <w:b/>
          <w:bCs/>
          <w:color w:val="650360"/>
          <w:spacing w:val="-4"/>
          <w:kern w:val="36"/>
          <w:sz w:val="40"/>
          <w:szCs w:val="40"/>
          <w:lang w:eastAsia="en-GB"/>
        </w:rPr>
      </w:pPr>
      <w:bookmarkStart w:id="0" w:name="_GoBack"/>
      <w:bookmarkEnd w:id="0"/>
      <w:r w:rsidRPr="00040407">
        <w:rPr>
          <w:rFonts w:ascii="Century Gothic" w:eastAsia="Times New Roman" w:hAnsi="Century Gothic" w:cs="Times New Roman"/>
          <w:b/>
          <w:bCs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7EFF4762" wp14:editId="22627F01">
            <wp:simplePos x="0" y="0"/>
            <wp:positionH relativeFrom="column">
              <wp:posOffset>4517390</wp:posOffset>
            </wp:positionH>
            <wp:positionV relativeFrom="paragraph">
              <wp:posOffset>346075</wp:posOffset>
            </wp:positionV>
            <wp:extent cx="1896745" cy="955040"/>
            <wp:effectExtent l="0" t="0" r="8255" b="0"/>
            <wp:wrapTight wrapText="bothSides">
              <wp:wrapPolygon edited="0">
                <wp:start x="0" y="0"/>
                <wp:lineTo x="0" y="21112"/>
                <wp:lineTo x="21477" y="21112"/>
                <wp:lineTo x="21477" y="0"/>
                <wp:lineTo x="0" y="0"/>
              </wp:wrapPolygon>
            </wp:wrapTight>
            <wp:docPr id="1" name="Picture 1" descr="Christmas pres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mas presen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84D">
        <w:rPr>
          <w:rFonts w:ascii="Century Gothic" w:eastAsia="Times New Roman" w:hAnsi="Century Gothic" w:cs="Times New Roman"/>
          <w:b/>
          <w:bCs/>
          <w:color w:val="650360"/>
          <w:spacing w:val="-4"/>
          <w:kern w:val="36"/>
          <w:sz w:val="40"/>
          <w:szCs w:val="40"/>
          <w:lang w:eastAsia="en-GB"/>
        </w:rPr>
        <w:t xml:space="preserve">                 Preparing for </w:t>
      </w:r>
      <w:r w:rsidRPr="00040407">
        <w:rPr>
          <w:rFonts w:ascii="Century Gothic" w:eastAsia="Times New Roman" w:hAnsi="Century Gothic" w:cs="Times New Roman"/>
          <w:b/>
          <w:bCs/>
          <w:color w:val="650360"/>
          <w:spacing w:val="-4"/>
          <w:kern w:val="36"/>
          <w:sz w:val="40"/>
          <w:szCs w:val="40"/>
          <w:lang w:eastAsia="en-GB"/>
        </w:rPr>
        <w:t>Christmas</w:t>
      </w:r>
    </w:p>
    <w:p w:rsidR="00040407" w:rsidRPr="00D8116D" w:rsidRDefault="00040407" w:rsidP="00D8116D">
      <w:pPr>
        <w:spacing w:after="240"/>
        <w:rPr>
          <w:rFonts w:ascii="Century Gothic" w:eastAsia="Times New Roman" w:hAnsi="Century Gothic" w:cs="Times New Roman"/>
          <w:lang w:eastAsia="en-GB"/>
        </w:rPr>
      </w:pPr>
      <w:r w:rsidRPr="00040407">
        <w:rPr>
          <w:rFonts w:ascii="Century Gothic" w:eastAsia="Times New Roman" w:hAnsi="Century Gothic" w:cs="Times New Roman"/>
          <w:b/>
          <w:bCs/>
          <w:lang w:eastAsia="en-GB"/>
        </w:rPr>
        <w:t xml:space="preserve">Christmas can be an exciting and fun time, but people with autism may be confused or distressed by all the new activity. Here is a list of tips that may help </w:t>
      </w:r>
      <w:r>
        <w:rPr>
          <w:rFonts w:ascii="Century Gothic" w:eastAsia="Times New Roman" w:hAnsi="Century Gothic" w:cs="Times New Roman"/>
          <w:b/>
          <w:bCs/>
          <w:lang w:eastAsia="en-GB"/>
        </w:rPr>
        <w:t>you</w:t>
      </w:r>
      <w:r w:rsidR="00A0284D">
        <w:rPr>
          <w:rFonts w:ascii="Century Gothic" w:eastAsia="Times New Roman" w:hAnsi="Century Gothic" w:cs="Times New Roman"/>
          <w:b/>
          <w:bCs/>
          <w:lang w:eastAsia="en-GB"/>
        </w:rPr>
        <w:t>r family</w:t>
      </w:r>
      <w:r>
        <w:rPr>
          <w:rFonts w:ascii="Century Gothic" w:eastAsia="Times New Roman" w:hAnsi="Century Gothic" w:cs="Times New Roman"/>
          <w:b/>
          <w:bCs/>
          <w:lang w:eastAsia="en-GB"/>
        </w:rPr>
        <w:t xml:space="preserve"> through the festive period.</w:t>
      </w:r>
    </w:p>
    <w:p w:rsidR="00040407" w:rsidRPr="00040407" w:rsidRDefault="00040407" w:rsidP="00D8116D">
      <w:pPr>
        <w:spacing w:after="0"/>
        <w:rPr>
          <w:rFonts w:ascii="Century Gothic" w:eastAsia="Times New Roman" w:hAnsi="Century Gothic" w:cs="Times New Roman"/>
          <w:b/>
          <w:bCs/>
          <w:lang w:eastAsia="en-GB"/>
        </w:rPr>
      </w:pPr>
      <w:r w:rsidRPr="00040407">
        <w:rPr>
          <w:rFonts w:ascii="Century Gothic" w:eastAsia="Times New Roman" w:hAnsi="Century Gothic" w:cs="Times New Roman"/>
          <w:b/>
          <w:color w:val="650360"/>
          <w:lang w:eastAsia="en-GB"/>
        </w:rPr>
        <w:t>Preparing</w:t>
      </w:r>
    </w:p>
    <w:p w:rsidR="00040407" w:rsidRDefault="00040407" w:rsidP="00D8116D">
      <w:pPr>
        <w:spacing w:after="0"/>
        <w:rPr>
          <w:rFonts w:ascii="Century Gothic" w:eastAsia="Times New Roman" w:hAnsi="Century Gothic" w:cs="Times New Roman"/>
          <w:b/>
          <w:bCs/>
          <w:lang w:eastAsia="en-GB"/>
        </w:rPr>
      </w:pPr>
      <w:r w:rsidRPr="00040407">
        <w:rPr>
          <w:rFonts w:ascii="Century Gothic" w:eastAsia="Times New Roman" w:hAnsi="Century Gothic" w:cs="Times New Roman"/>
          <w:lang w:eastAsia="en-GB"/>
        </w:rPr>
        <w:t>A person with autism can find any kind of </w:t>
      </w:r>
      <w:hyperlink r:id="rId9" w:history="1">
        <w:r w:rsidRPr="00040407">
          <w:rPr>
            <w:rFonts w:ascii="Century Gothic" w:eastAsia="Times New Roman" w:hAnsi="Century Gothic" w:cs="Times New Roman"/>
            <w:color w:val="E72974"/>
            <w:lang w:eastAsia="en-GB"/>
          </w:rPr>
          <w:t>change</w:t>
        </w:r>
      </w:hyperlink>
      <w:r w:rsidRPr="00040407">
        <w:rPr>
          <w:rFonts w:ascii="Century Gothic" w:eastAsia="Times New Roman" w:hAnsi="Century Gothic" w:cs="Times New Roman"/>
          <w:lang w:eastAsia="en-GB"/>
        </w:rPr>
        <w:t xml:space="preserve"> difficult. You could:</w:t>
      </w:r>
    </w:p>
    <w:p w:rsidR="00040407" w:rsidRPr="00040407" w:rsidRDefault="00040407" w:rsidP="00D8116D">
      <w:pPr>
        <w:pStyle w:val="ListParagraph"/>
        <w:numPr>
          <w:ilvl w:val="0"/>
          <w:numId w:val="7"/>
        </w:numPr>
        <w:spacing w:after="0"/>
        <w:rPr>
          <w:rFonts w:ascii="Century Gothic" w:eastAsia="Times New Roman" w:hAnsi="Century Gothic" w:cs="Times New Roman"/>
          <w:b/>
          <w:bCs/>
          <w:lang w:eastAsia="en-GB"/>
        </w:rPr>
      </w:pPr>
      <w:r w:rsidRPr="00040407">
        <w:rPr>
          <w:rFonts w:ascii="Century Gothic" w:eastAsia="Times New Roman" w:hAnsi="Century Gothic" w:cs="Times New Roman"/>
          <w:lang w:eastAsia="en-GB"/>
        </w:rPr>
        <w:t xml:space="preserve">use a calendar or visual timetable to prepare for Christmas, for specific events, to </w:t>
      </w:r>
      <w:r>
        <w:rPr>
          <w:rFonts w:ascii="Century Gothic" w:eastAsia="Times New Roman" w:hAnsi="Century Gothic" w:cs="Times New Roman"/>
          <w:lang w:eastAsia="en-GB"/>
        </w:rPr>
        <w:t>count down to Christmas day</w:t>
      </w:r>
    </w:p>
    <w:p w:rsidR="00040407" w:rsidRPr="00040407" w:rsidRDefault="00040407" w:rsidP="00D8116D">
      <w:pPr>
        <w:pStyle w:val="ListParagraph"/>
        <w:numPr>
          <w:ilvl w:val="0"/>
          <w:numId w:val="7"/>
        </w:numPr>
        <w:spacing w:after="0"/>
        <w:rPr>
          <w:rFonts w:ascii="Century Gothic" w:eastAsia="Times New Roman" w:hAnsi="Century Gothic" w:cs="Times New Roman"/>
          <w:b/>
          <w:bCs/>
          <w:lang w:eastAsia="en-GB"/>
        </w:rPr>
      </w:pPr>
      <w:r w:rsidRPr="00040407">
        <w:rPr>
          <w:rFonts w:ascii="Century Gothic" w:eastAsia="Times New Roman" w:hAnsi="Century Gothic" w:cs="Times New Roman"/>
          <w:lang w:eastAsia="en-GB"/>
        </w:rPr>
        <w:t xml:space="preserve">talk about Christmas time and what this means for your family </w:t>
      </w:r>
    </w:p>
    <w:p w:rsidR="00040407" w:rsidRPr="00040407" w:rsidRDefault="00040407" w:rsidP="00D8116D">
      <w:pPr>
        <w:pStyle w:val="ListParagraph"/>
        <w:numPr>
          <w:ilvl w:val="0"/>
          <w:numId w:val="7"/>
        </w:numPr>
        <w:spacing w:after="0"/>
        <w:rPr>
          <w:rFonts w:ascii="Century Gothic" w:eastAsia="Times New Roman" w:hAnsi="Century Gothic" w:cs="Times New Roman"/>
          <w:b/>
          <w:bCs/>
          <w:lang w:eastAsia="en-GB"/>
        </w:rPr>
      </w:pPr>
      <w:r w:rsidRPr="00040407">
        <w:rPr>
          <w:rFonts w:ascii="Century Gothic" w:eastAsia="Times New Roman" w:hAnsi="Century Gothic" w:cs="Times New Roman"/>
          <w:lang w:eastAsia="en-GB"/>
        </w:rPr>
        <w:t xml:space="preserve">make a booklet about Christmas with pictures of Christmas trees, </w:t>
      </w:r>
      <w:r w:rsidR="00D8116D">
        <w:rPr>
          <w:rFonts w:ascii="Century Gothic" w:eastAsia="Times New Roman" w:hAnsi="Century Gothic" w:cs="Times New Roman"/>
          <w:lang w:eastAsia="en-GB"/>
        </w:rPr>
        <w:t>decorations and Christmas food.  I</w:t>
      </w:r>
      <w:r w:rsidRPr="00040407">
        <w:rPr>
          <w:rFonts w:ascii="Century Gothic" w:eastAsia="Times New Roman" w:hAnsi="Century Gothic" w:cs="Times New Roman"/>
          <w:lang w:eastAsia="en-GB"/>
        </w:rPr>
        <w:t xml:space="preserve">f your </w:t>
      </w:r>
      <w:r w:rsidR="00D8116D">
        <w:rPr>
          <w:rFonts w:ascii="Century Gothic" w:eastAsia="Times New Roman" w:hAnsi="Century Gothic" w:cs="Times New Roman"/>
          <w:lang w:eastAsia="en-GB"/>
        </w:rPr>
        <w:t xml:space="preserve">child </w:t>
      </w:r>
      <w:r w:rsidRPr="00040407">
        <w:rPr>
          <w:rFonts w:ascii="Century Gothic" w:eastAsia="Times New Roman" w:hAnsi="Century Gothic" w:cs="Times New Roman"/>
          <w:lang w:eastAsia="en-GB"/>
        </w:rPr>
        <w:t xml:space="preserve"> takes things very literally, they may become anxious if your Christmas does not appear exactly as the pictures </w:t>
      </w:r>
    </w:p>
    <w:p w:rsidR="00040407" w:rsidRPr="00D8116D" w:rsidRDefault="00040407" w:rsidP="00D8116D">
      <w:pPr>
        <w:pStyle w:val="ListParagraph"/>
        <w:numPr>
          <w:ilvl w:val="0"/>
          <w:numId w:val="7"/>
        </w:numPr>
        <w:spacing w:after="0"/>
        <w:rPr>
          <w:rFonts w:ascii="Century Gothic" w:eastAsia="Times New Roman" w:hAnsi="Century Gothic" w:cs="Times New Roman"/>
          <w:b/>
          <w:bCs/>
          <w:lang w:eastAsia="en-GB"/>
        </w:rPr>
      </w:pPr>
      <w:r w:rsidRPr="00040407">
        <w:rPr>
          <w:rFonts w:ascii="Century Gothic" w:eastAsia="Times New Roman" w:hAnsi="Century Gothic" w:cs="Times New Roman"/>
          <w:lang w:eastAsia="en-GB"/>
        </w:rPr>
        <w:t>prepare</w:t>
      </w:r>
      <w:r w:rsidR="00D8116D">
        <w:rPr>
          <w:rFonts w:ascii="Century Gothic" w:eastAsia="Times New Roman" w:hAnsi="Century Gothic" w:cs="Times New Roman"/>
          <w:lang w:eastAsia="en-GB"/>
        </w:rPr>
        <w:t xml:space="preserve"> the person for specific events</w:t>
      </w:r>
      <w:r w:rsidRPr="00040407">
        <w:rPr>
          <w:rFonts w:ascii="Century Gothic" w:eastAsia="Times New Roman" w:hAnsi="Century Gothic" w:cs="Times New Roman"/>
          <w:lang w:eastAsia="en-GB"/>
        </w:rPr>
        <w:t xml:space="preserve"> </w:t>
      </w:r>
      <w:r w:rsidR="00D8116D" w:rsidRPr="00040407">
        <w:rPr>
          <w:rFonts w:ascii="Century Gothic" w:eastAsia="Times New Roman" w:hAnsi="Century Gothic" w:cs="Times New Roman"/>
          <w:lang w:eastAsia="en-GB"/>
        </w:rPr>
        <w:t>e.g.</w:t>
      </w:r>
      <w:r w:rsidR="00D8116D">
        <w:rPr>
          <w:rFonts w:ascii="Century Gothic" w:eastAsia="Times New Roman" w:hAnsi="Century Gothic" w:cs="Times New Roman"/>
          <w:lang w:eastAsia="en-GB"/>
        </w:rPr>
        <w:t xml:space="preserve"> by showing them a photo of </w:t>
      </w:r>
      <w:r w:rsidRPr="00040407">
        <w:rPr>
          <w:rFonts w:ascii="Century Gothic" w:eastAsia="Times New Roman" w:hAnsi="Century Gothic" w:cs="Times New Roman"/>
          <w:lang w:eastAsia="en-GB"/>
        </w:rPr>
        <w:t>Father Christmas</w:t>
      </w:r>
    </w:p>
    <w:p w:rsidR="00D8116D" w:rsidRPr="00040407" w:rsidRDefault="00D8116D" w:rsidP="00D8116D">
      <w:pPr>
        <w:pStyle w:val="ListParagraph"/>
        <w:spacing w:after="0"/>
        <w:rPr>
          <w:rFonts w:ascii="Century Gothic" w:eastAsia="Times New Roman" w:hAnsi="Century Gothic" w:cs="Times New Roman"/>
          <w:b/>
          <w:bCs/>
          <w:lang w:eastAsia="en-GB"/>
        </w:rPr>
      </w:pPr>
    </w:p>
    <w:p w:rsidR="00D8116D" w:rsidRDefault="00040407" w:rsidP="00D8116D">
      <w:pPr>
        <w:spacing w:after="0"/>
        <w:rPr>
          <w:rFonts w:ascii="Century Gothic" w:eastAsia="Times New Roman" w:hAnsi="Century Gothic" w:cs="Times New Roman"/>
          <w:b/>
          <w:bCs/>
          <w:lang w:eastAsia="en-GB"/>
        </w:rPr>
      </w:pPr>
      <w:r w:rsidRPr="00040407">
        <w:rPr>
          <w:rFonts w:ascii="Century Gothic" w:eastAsia="Times New Roman" w:hAnsi="Century Gothic" w:cs="Times New Roman"/>
          <w:b/>
          <w:color w:val="650360"/>
          <w:lang w:eastAsia="en-GB"/>
        </w:rPr>
        <w:t>Schedules</w:t>
      </w:r>
    </w:p>
    <w:p w:rsidR="00040407" w:rsidRDefault="00040407" w:rsidP="00D8116D">
      <w:pPr>
        <w:spacing w:after="0"/>
        <w:rPr>
          <w:rFonts w:ascii="Century Gothic" w:eastAsia="Times New Roman" w:hAnsi="Century Gothic" w:cs="Times New Roman"/>
          <w:b/>
          <w:bCs/>
          <w:lang w:eastAsia="en-GB"/>
        </w:rPr>
      </w:pPr>
      <w:r w:rsidRPr="00040407">
        <w:rPr>
          <w:rFonts w:ascii="Century Gothic" w:eastAsia="Times New Roman" w:hAnsi="Century Gothic" w:cs="Times New Roman"/>
          <w:lang w:eastAsia="en-GB"/>
        </w:rPr>
        <w:t>Many autistic people have a strong need for routine. You could:</w:t>
      </w:r>
    </w:p>
    <w:p w:rsidR="00040407" w:rsidRPr="00040407" w:rsidRDefault="00040407" w:rsidP="00D8116D">
      <w:pPr>
        <w:pStyle w:val="ListParagraph"/>
        <w:numPr>
          <w:ilvl w:val="0"/>
          <w:numId w:val="8"/>
        </w:numPr>
        <w:spacing w:after="0"/>
        <w:rPr>
          <w:rFonts w:ascii="Century Gothic" w:eastAsia="Times New Roman" w:hAnsi="Century Gothic" w:cs="Times New Roman"/>
          <w:b/>
          <w:bCs/>
          <w:lang w:eastAsia="en-GB"/>
        </w:rPr>
      </w:pPr>
      <w:r w:rsidRPr="00040407">
        <w:rPr>
          <w:rFonts w:ascii="Century Gothic" w:eastAsia="Times New Roman" w:hAnsi="Century Gothic" w:cs="Times New Roman"/>
          <w:lang w:eastAsia="en-GB"/>
        </w:rPr>
        <w:t xml:space="preserve">keep the daily schedule the same as far as possible, including on Christmas Day </w:t>
      </w:r>
    </w:p>
    <w:p w:rsidR="00040407" w:rsidRPr="00040407" w:rsidRDefault="00040407" w:rsidP="00D8116D">
      <w:pPr>
        <w:pStyle w:val="ListParagraph"/>
        <w:numPr>
          <w:ilvl w:val="0"/>
          <w:numId w:val="8"/>
        </w:numPr>
        <w:spacing w:after="0"/>
        <w:rPr>
          <w:rFonts w:ascii="Century Gothic" w:eastAsia="Times New Roman" w:hAnsi="Century Gothic" w:cs="Times New Roman"/>
          <w:b/>
          <w:bCs/>
          <w:lang w:eastAsia="en-GB"/>
        </w:rPr>
      </w:pPr>
      <w:r w:rsidRPr="00040407">
        <w:rPr>
          <w:rFonts w:ascii="Century Gothic" w:eastAsia="Times New Roman" w:hAnsi="Century Gothic" w:cs="Times New Roman"/>
          <w:lang w:eastAsia="en-GB"/>
        </w:rPr>
        <w:t xml:space="preserve">incorporate a Christmas activity that they enjoy into their daily schedule, </w:t>
      </w:r>
      <w:r w:rsidR="00D8116D" w:rsidRPr="00040407">
        <w:rPr>
          <w:rFonts w:ascii="Century Gothic" w:eastAsia="Times New Roman" w:hAnsi="Century Gothic" w:cs="Times New Roman"/>
          <w:lang w:eastAsia="en-GB"/>
        </w:rPr>
        <w:t>e.g.</w:t>
      </w:r>
      <w:r w:rsidRPr="00040407">
        <w:rPr>
          <w:rFonts w:ascii="Century Gothic" w:eastAsia="Times New Roman" w:hAnsi="Century Gothic" w:cs="Times New Roman"/>
          <w:lang w:eastAsia="en-GB"/>
        </w:rPr>
        <w:t xml:space="preserve"> opening the advent calendar, or switching on the tree lights </w:t>
      </w:r>
    </w:p>
    <w:p w:rsidR="00040407" w:rsidRPr="00D8116D" w:rsidRDefault="00040407" w:rsidP="00D8116D">
      <w:pPr>
        <w:pStyle w:val="ListParagraph"/>
        <w:numPr>
          <w:ilvl w:val="0"/>
          <w:numId w:val="8"/>
        </w:numPr>
        <w:spacing w:after="0"/>
        <w:rPr>
          <w:rFonts w:ascii="Century Gothic" w:eastAsia="Times New Roman" w:hAnsi="Century Gothic" w:cs="Times New Roman"/>
          <w:b/>
          <w:bCs/>
          <w:lang w:eastAsia="en-GB"/>
        </w:rPr>
      </w:pPr>
      <w:r w:rsidRPr="00040407">
        <w:rPr>
          <w:rFonts w:ascii="Century Gothic" w:eastAsia="Times New Roman" w:hAnsi="Century Gothic" w:cs="Times New Roman"/>
          <w:lang w:eastAsia="en-GB"/>
        </w:rPr>
        <w:t>give them quiet ti</w:t>
      </w:r>
      <w:r w:rsidR="00D8116D">
        <w:rPr>
          <w:rFonts w:ascii="Century Gothic" w:eastAsia="Times New Roman" w:hAnsi="Century Gothic" w:cs="Times New Roman"/>
          <w:lang w:eastAsia="en-GB"/>
        </w:rPr>
        <w:t xml:space="preserve">me with a favourite activity </w:t>
      </w:r>
      <w:r w:rsidRPr="00040407">
        <w:rPr>
          <w:rFonts w:ascii="Century Gothic" w:eastAsia="Times New Roman" w:hAnsi="Century Gothic" w:cs="Times New Roman"/>
          <w:lang w:eastAsia="en-GB"/>
        </w:rPr>
        <w:t>at key moments that may be stressful, such as when other peo</w:t>
      </w:r>
      <w:r>
        <w:rPr>
          <w:rFonts w:ascii="Century Gothic" w:eastAsia="Times New Roman" w:hAnsi="Century Gothic" w:cs="Times New Roman"/>
          <w:lang w:eastAsia="en-GB"/>
        </w:rPr>
        <w:t>ple are opening their presents.</w:t>
      </w:r>
    </w:p>
    <w:p w:rsidR="00D8116D" w:rsidRPr="00D8116D" w:rsidRDefault="00D8116D" w:rsidP="00D8116D">
      <w:pPr>
        <w:spacing w:after="0"/>
        <w:ind w:left="360"/>
        <w:rPr>
          <w:rFonts w:ascii="Century Gothic" w:eastAsia="Times New Roman" w:hAnsi="Century Gothic" w:cs="Times New Roman"/>
          <w:b/>
          <w:bCs/>
          <w:lang w:eastAsia="en-GB"/>
        </w:rPr>
      </w:pPr>
    </w:p>
    <w:p w:rsidR="00040407" w:rsidRDefault="00040407" w:rsidP="00D8116D">
      <w:pPr>
        <w:spacing w:after="0"/>
        <w:rPr>
          <w:rFonts w:ascii="Century Gothic" w:eastAsia="Times New Roman" w:hAnsi="Century Gothic" w:cs="Times New Roman"/>
          <w:b/>
          <w:bCs/>
          <w:lang w:eastAsia="en-GB"/>
        </w:rPr>
      </w:pPr>
      <w:r w:rsidRPr="00040407">
        <w:rPr>
          <w:rFonts w:ascii="Century Gothic" w:eastAsia="Times New Roman" w:hAnsi="Century Gothic" w:cs="Times New Roman"/>
          <w:b/>
          <w:color w:val="650360"/>
          <w:lang w:eastAsia="en-GB"/>
        </w:rPr>
        <w:t>Decorations</w:t>
      </w:r>
    </w:p>
    <w:p w:rsidR="00040407" w:rsidRDefault="00040407" w:rsidP="00D8116D">
      <w:pPr>
        <w:spacing w:after="0"/>
        <w:rPr>
          <w:rFonts w:ascii="Century Gothic" w:eastAsia="Times New Roman" w:hAnsi="Century Gothic" w:cs="Times New Roman"/>
          <w:b/>
          <w:bCs/>
          <w:lang w:eastAsia="en-GB"/>
        </w:rPr>
      </w:pPr>
      <w:r w:rsidRPr="00040407">
        <w:rPr>
          <w:rFonts w:ascii="Century Gothic" w:eastAsia="Times New Roman" w:hAnsi="Century Gothic" w:cs="Times New Roman"/>
          <w:lang w:eastAsia="en-GB"/>
        </w:rPr>
        <w:t>Returning home to find a tree with flashing lights could be a bit of a shock. You could:</w:t>
      </w:r>
    </w:p>
    <w:p w:rsidR="00040407" w:rsidRPr="00040407" w:rsidRDefault="00D8116D" w:rsidP="00D8116D">
      <w:pPr>
        <w:pStyle w:val="ListParagraph"/>
        <w:numPr>
          <w:ilvl w:val="0"/>
          <w:numId w:val="9"/>
        </w:numPr>
        <w:spacing w:after="0"/>
        <w:rPr>
          <w:rFonts w:ascii="Century Gothic" w:eastAsia="Times New Roman" w:hAnsi="Century Gothic" w:cs="Times New Roman"/>
          <w:b/>
          <w:bCs/>
          <w:lang w:eastAsia="en-GB"/>
        </w:rPr>
      </w:pPr>
      <w:r>
        <w:rPr>
          <w:rFonts w:ascii="Century Gothic" w:eastAsia="Times New Roman" w:hAnsi="Century Gothic" w:cs="Times New Roman"/>
          <w:lang w:eastAsia="en-GB"/>
        </w:rPr>
        <w:t>involve your child in changes to the house</w:t>
      </w:r>
      <w:r w:rsidR="00040407" w:rsidRPr="00040407">
        <w:rPr>
          <w:rFonts w:ascii="Century Gothic" w:eastAsia="Times New Roman" w:hAnsi="Century Gothic" w:cs="Times New Roman"/>
          <w:lang w:eastAsia="en-GB"/>
        </w:rPr>
        <w:t xml:space="preserve"> </w:t>
      </w:r>
      <w:r w:rsidRPr="00040407">
        <w:rPr>
          <w:rFonts w:ascii="Century Gothic" w:eastAsia="Times New Roman" w:hAnsi="Century Gothic" w:cs="Times New Roman"/>
          <w:lang w:eastAsia="en-GB"/>
        </w:rPr>
        <w:t>e.g.</w:t>
      </w:r>
      <w:r w:rsidR="00040407" w:rsidRPr="00040407">
        <w:rPr>
          <w:rFonts w:ascii="Century Gothic" w:eastAsia="Times New Roman" w:hAnsi="Century Gothic" w:cs="Times New Roman"/>
          <w:lang w:eastAsia="en-GB"/>
        </w:rPr>
        <w:t xml:space="preserve"> take them shopping for decorations, let them handle decorations, let them see decorations being hung up, or let them help putting the</w:t>
      </w:r>
      <w:r w:rsidR="00040407">
        <w:rPr>
          <w:rFonts w:ascii="Century Gothic" w:eastAsia="Times New Roman" w:hAnsi="Century Gothic" w:cs="Times New Roman"/>
          <w:lang w:eastAsia="en-GB"/>
        </w:rPr>
        <w:t>m up</w:t>
      </w:r>
    </w:p>
    <w:p w:rsidR="00040407" w:rsidRPr="00040407" w:rsidRDefault="00040407" w:rsidP="00D8116D">
      <w:pPr>
        <w:pStyle w:val="ListParagraph"/>
        <w:numPr>
          <w:ilvl w:val="0"/>
          <w:numId w:val="9"/>
        </w:numPr>
        <w:spacing w:after="0"/>
        <w:rPr>
          <w:rFonts w:ascii="Century Gothic" w:eastAsia="Times New Roman" w:hAnsi="Century Gothic" w:cs="Times New Roman"/>
          <w:b/>
          <w:bCs/>
          <w:lang w:eastAsia="en-GB"/>
        </w:rPr>
      </w:pPr>
      <w:r w:rsidRPr="00040407">
        <w:rPr>
          <w:rFonts w:ascii="Century Gothic" w:eastAsia="Times New Roman" w:hAnsi="Century Gothic" w:cs="Times New Roman"/>
          <w:lang w:eastAsia="en-GB"/>
        </w:rPr>
        <w:t xml:space="preserve">consider decorating gradually, </w:t>
      </w:r>
      <w:r w:rsidR="00D8116D" w:rsidRPr="00040407">
        <w:rPr>
          <w:rFonts w:ascii="Century Gothic" w:eastAsia="Times New Roman" w:hAnsi="Century Gothic" w:cs="Times New Roman"/>
          <w:lang w:eastAsia="en-GB"/>
        </w:rPr>
        <w:t>e.g.</w:t>
      </w:r>
      <w:r w:rsidRPr="00040407">
        <w:rPr>
          <w:rFonts w:ascii="Century Gothic" w:eastAsia="Times New Roman" w:hAnsi="Century Gothic" w:cs="Times New Roman"/>
          <w:lang w:eastAsia="en-GB"/>
        </w:rPr>
        <w:t xml:space="preserve"> you could put the Christmas tree in position, decorate it the next day, then put up other decorations even later </w:t>
      </w:r>
    </w:p>
    <w:p w:rsidR="00040407" w:rsidRPr="00D8116D" w:rsidRDefault="00040407" w:rsidP="00D8116D">
      <w:pPr>
        <w:pStyle w:val="ListParagraph"/>
        <w:numPr>
          <w:ilvl w:val="0"/>
          <w:numId w:val="9"/>
        </w:numPr>
        <w:spacing w:after="0"/>
        <w:rPr>
          <w:rFonts w:ascii="Century Gothic" w:eastAsia="Times New Roman" w:hAnsi="Century Gothic" w:cs="Times New Roman"/>
          <w:b/>
          <w:bCs/>
          <w:lang w:eastAsia="en-GB"/>
        </w:rPr>
      </w:pPr>
      <w:r w:rsidRPr="00040407">
        <w:rPr>
          <w:rFonts w:ascii="Century Gothic" w:eastAsia="Times New Roman" w:hAnsi="Century Gothic" w:cs="Times New Roman"/>
          <w:lang w:eastAsia="en-GB"/>
        </w:rPr>
        <w:t>keep things that might overloa</w:t>
      </w:r>
      <w:r w:rsidR="00D8116D">
        <w:rPr>
          <w:rFonts w:ascii="Century Gothic" w:eastAsia="Times New Roman" w:hAnsi="Century Gothic" w:cs="Times New Roman"/>
          <w:lang w:eastAsia="en-GB"/>
        </w:rPr>
        <w:t>d them away from communal areas</w:t>
      </w:r>
      <w:r w:rsidRPr="00040407">
        <w:rPr>
          <w:rFonts w:ascii="Century Gothic" w:eastAsia="Times New Roman" w:hAnsi="Century Gothic" w:cs="Times New Roman"/>
          <w:lang w:eastAsia="en-GB"/>
        </w:rPr>
        <w:t xml:space="preserve"> </w:t>
      </w:r>
      <w:r w:rsidR="00D8116D" w:rsidRPr="00040407">
        <w:rPr>
          <w:rFonts w:ascii="Century Gothic" w:eastAsia="Times New Roman" w:hAnsi="Century Gothic" w:cs="Times New Roman"/>
          <w:lang w:eastAsia="en-GB"/>
        </w:rPr>
        <w:t>e.g.</w:t>
      </w:r>
      <w:r w:rsidRPr="00040407">
        <w:rPr>
          <w:rFonts w:ascii="Century Gothic" w:eastAsia="Times New Roman" w:hAnsi="Century Gothic" w:cs="Times New Roman"/>
          <w:lang w:eastAsia="en-GB"/>
        </w:rPr>
        <w:t xml:space="preserve"> flashing Christmas lights could go in bedroo</w:t>
      </w:r>
      <w:r w:rsidR="00D8116D">
        <w:rPr>
          <w:rFonts w:ascii="Century Gothic" w:eastAsia="Times New Roman" w:hAnsi="Century Gothic" w:cs="Times New Roman"/>
          <w:lang w:eastAsia="en-GB"/>
        </w:rPr>
        <w:t>ms rather than the living room</w:t>
      </w:r>
    </w:p>
    <w:p w:rsidR="00D8116D" w:rsidRPr="00D8116D" w:rsidRDefault="00D8116D" w:rsidP="00D8116D">
      <w:pPr>
        <w:spacing w:after="0"/>
        <w:ind w:left="360"/>
        <w:rPr>
          <w:rFonts w:ascii="Century Gothic" w:eastAsia="Times New Roman" w:hAnsi="Century Gothic" w:cs="Times New Roman"/>
          <w:b/>
          <w:bCs/>
          <w:lang w:eastAsia="en-GB"/>
        </w:rPr>
      </w:pPr>
    </w:p>
    <w:p w:rsidR="00040407" w:rsidRDefault="00040407" w:rsidP="00D8116D">
      <w:pPr>
        <w:spacing w:after="0"/>
        <w:rPr>
          <w:rFonts w:ascii="Century Gothic" w:eastAsia="Times New Roman" w:hAnsi="Century Gothic" w:cs="Times New Roman"/>
          <w:b/>
          <w:bCs/>
          <w:lang w:eastAsia="en-GB"/>
        </w:rPr>
      </w:pPr>
      <w:r w:rsidRPr="00040407">
        <w:rPr>
          <w:rFonts w:ascii="Century Gothic" w:eastAsia="Times New Roman" w:hAnsi="Century Gothic" w:cs="Times New Roman"/>
          <w:b/>
          <w:color w:val="650360"/>
          <w:lang w:eastAsia="en-GB"/>
        </w:rPr>
        <w:t>Presents</w:t>
      </w:r>
    </w:p>
    <w:p w:rsidR="00040407" w:rsidRDefault="00040407" w:rsidP="00D8116D">
      <w:pPr>
        <w:spacing w:after="0"/>
        <w:rPr>
          <w:rFonts w:ascii="Century Gothic" w:eastAsia="Times New Roman" w:hAnsi="Century Gothic" w:cs="Times New Roman"/>
          <w:b/>
          <w:bCs/>
          <w:lang w:eastAsia="en-GB"/>
        </w:rPr>
      </w:pPr>
      <w:r w:rsidRPr="00040407">
        <w:rPr>
          <w:rFonts w:ascii="Century Gothic" w:eastAsia="Times New Roman" w:hAnsi="Century Gothic" w:cs="Times New Roman"/>
          <w:lang w:eastAsia="en-GB"/>
        </w:rPr>
        <w:t>Having a large number of presents could be overwhelming. You could:</w:t>
      </w:r>
    </w:p>
    <w:p w:rsidR="00040407" w:rsidRPr="00040407" w:rsidRDefault="00D8116D" w:rsidP="00D8116D">
      <w:pPr>
        <w:pStyle w:val="ListParagraph"/>
        <w:numPr>
          <w:ilvl w:val="0"/>
          <w:numId w:val="10"/>
        </w:numPr>
        <w:spacing w:after="0"/>
        <w:rPr>
          <w:rFonts w:ascii="Century Gothic" w:eastAsia="Times New Roman" w:hAnsi="Century Gothic" w:cs="Times New Roman"/>
          <w:b/>
          <w:bCs/>
          <w:lang w:eastAsia="en-GB"/>
        </w:rPr>
      </w:pPr>
      <w:r>
        <w:rPr>
          <w:rFonts w:ascii="Century Gothic" w:eastAsia="Times New Roman" w:hAnsi="Century Gothic" w:cs="Times New Roman"/>
          <w:lang w:eastAsia="en-GB"/>
        </w:rPr>
        <w:t>give</w:t>
      </w:r>
      <w:r w:rsidR="00040407" w:rsidRPr="00040407">
        <w:rPr>
          <w:rFonts w:ascii="Century Gothic" w:eastAsia="Times New Roman" w:hAnsi="Century Gothic" w:cs="Times New Roman"/>
          <w:lang w:eastAsia="en-GB"/>
        </w:rPr>
        <w:t xml:space="preserve"> presents one by one, instead of all at once </w:t>
      </w:r>
    </w:p>
    <w:p w:rsidR="00040407" w:rsidRPr="00040407" w:rsidRDefault="00040407" w:rsidP="00040407">
      <w:pPr>
        <w:pStyle w:val="ListParagraph"/>
        <w:numPr>
          <w:ilvl w:val="0"/>
          <w:numId w:val="10"/>
        </w:numPr>
        <w:spacing w:after="240"/>
        <w:rPr>
          <w:rFonts w:ascii="Century Gothic" w:eastAsia="Times New Roman" w:hAnsi="Century Gothic" w:cs="Times New Roman"/>
          <w:b/>
          <w:bCs/>
          <w:lang w:eastAsia="en-GB"/>
        </w:rPr>
      </w:pPr>
      <w:r w:rsidRPr="00040407">
        <w:rPr>
          <w:rFonts w:ascii="Century Gothic" w:eastAsia="Times New Roman" w:hAnsi="Century Gothic" w:cs="Times New Roman"/>
          <w:lang w:eastAsia="en-GB"/>
        </w:rPr>
        <w:t>put out a present next to a favourite item (</w:t>
      </w:r>
      <w:r w:rsidR="00D8116D" w:rsidRPr="00040407">
        <w:rPr>
          <w:rFonts w:ascii="Century Gothic" w:eastAsia="Times New Roman" w:hAnsi="Century Gothic" w:cs="Times New Roman"/>
          <w:lang w:eastAsia="en-GB"/>
        </w:rPr>
        <w:t>e.g.</w:t>
      </w:r>
      <w:r w:rsidRPr="00040407">
        <w:rPr>
          <w:rFonts w:ascii="Century Gothic" w:eastAsia="Times New Roman" w:hAnsi="Century Gothic" w:cs="Times New Roman"/>
          <w:lang w:eastAsia="en-GB"/>
        </w:rPr>
        <w:t xml:space="preserve"> a new toy next to a favourite toy) </w:t>
      </w:r>
    </w:p>
    <w:p w:rsidR="007F6911" w:rsidRDefault="007F6911"/>
    <w:sectPr w:rsidR="007F6911" w:rsidSect="00040407">
      <w:headerReference w:type="default" r:id="rId10"/>
      <w:footerReference w:type="default" r:id="rId11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407" w:rsidRDefault="00040407" w:rsidP="00040407">
      <w:pPr>
        <w:spacing w:after="0" w:line="240" w:lineRule="auto"/>
      </w:pPr>
      <w:r>
        <w:separator/>
      </w:r>
    </w:p>
  </w:endnote>
  <w:endnote w:type="continuationSeparator" w:id="0">
    <w:p w:rsidR="00040407" w:rsidRDefault="00040407" w:rsidP="0004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8343779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sz w:val="20"/>
        <w:szCs w:val="20"/>
      </w:rPr>
    </w:sdtEndPr>
    <w:sdtContent>
      <w:p w:rsidR="00040407" w:rsidRPr="00040407" w:rsidRDefault="00040407">
        <w:pPr>
          <w:pStyle w:val="Footer"/>
          <w:jc w:val="center"/>
          <w:rPr>
            <w:rFonts w:ascii="Century Gothic" w:hAnsi="Century Gothic"/>
            <w:sz w:val="20"/>
            <w:szCs w:val="20"/>
          </w:rPr>
        </w:pPr>
        <w:r w:rsidRPr="00040407">
          <w:rPr>
            <w:rFonts w:ascii="Century Gothic" w:hAnsi="Century Gothic"/>
            <w:sz w:val="20"/>
            <w:szCs w:val="20"/>
          </w:rPr>
          <w:fldChar w:fldCharType="begin"/>
        </w:r>
        <w:r w:rsidRPr="00040407">
          <w:rPr>
            <w:rFonts w:ascii="Century Gothic" w:hAnsi="Century Gothic"/>
            <w:sz w:val="20"/>
            <w:szCs w:val="20"/>
          </w:rPr>
          <w:instrText xml:space="preserve"> PAGE   \* MERGEFORMAT </w:instrText>
        </w:r>
        <w:r w:rsidRPr="00040407">
          <w:rPr>
            <w:rFonts w:ascii="Century Gothic" w:hAnsi="Century Gothic"/>
            <w:sz w:val="20"/>
            <w:szCs w:val="20"/>
          </w:rPr>
          <w:fldChar w:fldCharType="separate"/>
        </w:r>
        <w:r w:rsidR="00A06E79">
          <w:rPr>
            <w:rFonts w:ascii="Century Gothic" w:hAnsi="Century Gothic"/>
            <w:noProof/>
            <w:sz w:val="20"/>
            <w:szCs w:val="20"/>
          </w:rPr>
          <w:t>1</w:t>
        </w:r>
        <w:r w:rsidRPr="00040407">
          <w:rPr>
            <w:rFonts w:ascii="Century Gothic" w:hAnsi="Century Gothic"/>
            <w:noProof/>
            <w:sz w:val="20"/>
            <w:szCs w:val="20"/>
          </w:rPr>
          <w:fldChar w:fldCharType="end"/>
        </w:r>
      </w:p>
    </w:sdtContent>
  </w:sdt>
  <w:p w:rsidR="00040407" w:rsidRDefault="000404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407" w:rsidRDefault="00040407" w:rsidP="00040407">
      <w:pPr>
        <w:spacing w:after="0" w:line="240" w:lineRule="auto"/>
      </w:pPr>
      <w:r>
        <w:separator/>
      </w:r>
    </w:p>
  </w:footnote>
  <w:footnote w:type="continuationSeparator" w:id="0">
    <w:p w:rsidR="00040407" w:rsidRDefault="00040407" w:rsidP="00040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4D" w:rsidRDefault="00A0284D">
    <w:pPr>
      <w:pStyle w:val="Header"/>
    </w:pPr>
    <w:r>
      <w:rPr>
        <w:rFonts w:ascii="Century Gothic" w:hAnsi="Century Gothic"/>
        <w:noProof/>
        <w:lang w:eastAsia="en-GB"/>
      </w:rPr>
      <w:drawing>
        <wp:anchor distT="0" distB="0" distL="114300" distR="114300" simplePos="0" relativeHeight="251659264" behindDoc="1" locked="0" layoutInCell="1" allowOverlap="1" wp14:anchorId="26B6CC16" wp14:editId="4DC02D13">
          <wp:simplePos x="0" y="0"/>
          <wp:positionH relativeFrom="column">
            <wp:posOffset>-340995</wp:posOffset>
          </wp:positionH>
          <wp:positionV relativeFrom="paragraph">
            <wp:posOffset>-333375</wp:posOffset>
          </wp:positionV>
          <wp:extent cx="1722120" cy="628015"/>
          <wp:effectExtent l="0" t="0" r="0" b="635"/>
          <wp:wrapTight wrapText="bothSides">
            <wp:wrapPolygon edited="0">
              <wp:start x="0" y="0"/>
              <wp:lineTo x="0" y="20967"/>
              <wp:lineTo x="21265" y="20967"/>
              <wp:lineTo x="21265" y="0"/>
              <wp:lineTo x="0" y="0"/>
            </wp:wrapPolygon>
          </wp:wrapTight>
          <wp:docPr id="2" name="Picture 2" descr="C:\Users\ataylor65.209\AppData\Local\Microsoft\Windows\Temporary Internet Files\Content.Outlook\9NVRJX8K\Letterhea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aylor65.209\AppData\Local\Microsoft\Windows\Temporary Internet Files\Content.Outlook\9NVRJX8K\Letterhead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07D0"/>
    <w:multiLevelType w:val="multilevel"/>
    <w:tmpl w:val="B6D2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E5784"/>
    <w:multiLevelType w:val="multilevel"/>
    <w:tmpl w:val="5D56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066B2A"/>
    <w:multiLevelType w:val="multilevel"/>
    <w:tmpl w:val="D3AE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D3FD9"/>
    <w:multiLevelType w:val="multilevel"/>
    <w:tmpl w:val="638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A75963"/>
    <w:multiLevelType w:val="hybridMultilevel"/>
    <w:tmpl w:val="01929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97EE1"/>
    <w:multiLevelType w:val="hybridMultilevel"/>
    <w:tmpl w:val="0850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593596"/>
    <w:multiLevelType w:val="multilevel"/>
    <w:tmpl w:val="0D2C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F329DB"/>
    <w:multiLevelType w:val="hybridMultilevel"/>
    <w:tmpl w:val="F8BAC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E4D49"/>
    <w:multiLevelType w:val="hybridMultilevel"/>
    <w:tmpl w:val="3EAA5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F1685A"/>
    <w:multiLevelType w:val="multilevel"/>
    <w:tmpl w:val="0526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4B1640"/>
    <w:multiLevelType w:val="hybridMultilevel"/>
    <w:tmpl w:val="80024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07"/>
    <w:rsid w:val="00040407"/>
    <w:rsid w:val="007F6911"/>
    <w:rsid w:val="00A0284D"/>
    <w:rsid w:val="00A06E79"/>
    <w:rsid w:val="00D8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4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04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407"/>
  </w:style>
  <w:style w:type="paragraph" w:styleId="Footer">
    <w:name w:val="footer"/>
    <w:basedOn w:val="Normal"/>
    <w:link w:val="FooterChar"/>
    <w:uiPriority w:val="99"/>
    <w:unhideWhenUsed/>
    <w:rsid w:val="00040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4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4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04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407"/>
  </w:style>
  <w:style w:type="paragraph" w:styleId="Footer">
    <w:name w:val="footer"/>
    <w:basedOn w:val="Normal"/>
    <w:link w:val="FooterChar"/>
    <w:uiPriority w:val="99"/>
    <w:unhideWhenUsed/>
    <w:rsid w:val="00040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2069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2211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8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9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32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61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88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utism.org.uk/about/behaviour/preparing-for-chang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Brent Knoll School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"%username%"</cp:lastModifiedBy>
  <cp:revision>2</cp:revision>
  <dcterms:created xsi:type="dcterms:W3CDTF">2016-12-02T11:47:00Z</dcterms:created>
  <dcterms:modified xsi:type="dcterms:W3CDTF">2016-12-02T11:47:00Z</dcterms:modified>
</cp:coreProperties>
</file>